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F" w:rsidRPr="006C1D4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-685800</wp:posOffset>
                </wp:positionV>
                <wp:extent cx="768350" cy="5715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B8F" w:rsidRDefault="00C73B8F" w:rsidP="00C73B8F">
                            <w:r>
                              <w:t>3.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0pt;margin-top:-54pt;width:6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" filled="f" stroked="f">
                <v:textbox>
                  <w:txbxContent>
                    <w:p w:rsidR="00C73B8F" w:rsidRDefault="00C73B8F" w:rsidP="00C73B8F">
                      <w:r>
                        <w:t>3. melléklet</w:t>
                      </w:r>
                    </w:p>
                  </w:txbxContent>
                </v:textbox>
              </v:shape>
            </w:pict>
          </mc:Fallback>
        </mc:AlternateContent>
      </w:r>
      <w:r w:rsidRPr="006C1D4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Határtalanul pályázat programjai 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(2017. április 19.-április 23.)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Fakultatív előkészítő óra: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Az előkészítő órákra építve heti két alkalommal kerül sor az ismeretek rendszerezésére. A tanulók egyéni tudását játékos feladatok, totók, keresztrejtvények és topográfiai feladatok teszik integrált tudássá. Internetes kapcsolat segítségével a külhoni diákokat is bevonjuk a munkába. A cél a tudás elmélyítése mellett a külhoni diákok előzetes megismerése, emberi kapcsolatok kialakítása már a látogatás előtt. Mindezen tevékenységek közben természetesen az ismeretanyag is belső tudássá válik.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6C1D4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kirándulási </w:t>
      </w:r>
      <w:proofErr w:type="gramStart"/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>napok  ütemezése</w:t>
      </w:r>
      <w:proofErr w:type="gramEnd"/>
      <w:r w:rsidRPr="006C1D4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19.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Szentes, Méhkerék: határátkelés. Választott tematikus utazásunkat Nagyszalontán, Arany János szobrának meglátogatásával kezdjük, ahol koszorút helyezünk el. Munkásságát, életútját elevenítjük fel. A látogatás az irodalmi munkásságában megjelenő történelmi tananyaghoz kapcsolódik, a magyarságtudat erősödik. A Kossuth szobrot is megkoszorúzzuk, mécsest gyújtunk. Fényképet, videót készítünk. Nagyszalontáról feladatlapot töltünk ki útinaplónk számára. Király-hágó: körpanoráma megtekintése. A napi program célja: a földrajzi, irodalmi, történelmi ismeretek bővítése, megszilárdítása. Tantárgyi koncentráció: irodalom, történelem, rajz-vizuális kultúra, művészettörténet. Módszer: élménypedagógia.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gramStart"/>
      <w:r w:rsidRPr="005A5492">
        <w:rPr>
          <w:rFonts w:ascii="Times New Roman" w:hAnsi="Times New Roman" w:cs="Times New Roman"/>
        </w:rPr>
        <w:t>Kolozsváron</w:t>
      </w:r>
      <w:proofErr w:type="gramEnd"/>
      <w:r w:rsidRPr="005A5492">
        <w:rPr>
          <w:rFonts w:ascii="Times New Roman" w:hAnsi="Times New Roman" w:cs="Times New Roman"/>
        </w:rPr>
        <w:t xml:space="preserve"> a főtéren megkoszorúzzuk Mátyás király szobrát, és a szülőházánál is elhelyezünk egy koszorút, majd központi témánknak megfelelően egy tanulónk elszavalja Arany János: Mátyás anyja című versét. Meglátogatjuk Erdély legmagasabb templomát, a Szent Mihály templomot. Fotózunk, videót készítünk, és útinaplónkat a feladatlap készítő program által összeállított megoldott feladatsorral bővítjük. Tovább haladva rátekintünk a Tordai-hasadékra. Szent László királyról szóló legendát </w:t>
      </w:r>
      <w:r w:rsidRPr="005A5492">
        <w:rPr>
          <w:rFonts w:ascii="Times New Roman" w:hAnsi="Times New Roman" w:cs="Times New Roman"/>
        </w:rPr>
        <w:lastRenderedPageBreak/>
        <w:t>felelevenítjük. Tantárgyi koncentráció: irodalom, történelem, rajz- és vizuális kultúra, technika, földrajz, művészettörténet, pedagógiai módszer: szemléltetés, megbeszélés.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Tematikus utunk következő állomásán, </w:t>
      </w:r>
      <w:proofErr w:type="spellStart"/>
      <w:r w:rsidRPr="005A5492">
        <w:rPr>
          <w:rFonts w:ascii="Times New Roman" w:hAnsi="Times New Roman" w:cs="Times New Roman"/>
        </w:rPr>
        <w:t>Parajdon</w:t>
      </w:r>
      <w:proofErr w:type="spellEnd"/>
      <w:r w:rsidRPr="005A5492">
        <w:rPr>
          <w:rFonts w:ascii="Times New Roman" w:hAnsi="Times New Roman" w:cs="Times New Roman"/>
        </w:rPr>
        <w:t xml:space="preserve"> meglátogatjuk Áprily Lajos emlékházát, ahol fotó készül. A Sóbányában a hosszú utazás fáradalmait kipihenjük. Megtekintjük a barlangban a Nepomuki S</w:t>
      </w:r>
      <w:r>
        <w:rPr>
          <w:rFonts w:ascii="Times New Roman" w:hAnsi="Times New Roman" w:cs="Times New Roman"/>
        </w:rPr>
        <w:t>zent Jánosról elnevezett szentély</w:t>
      </w:r>
      <w:r w:rsidR="00512528">
        <w:rPr>
          <w:rFonts w:ascii="Times New Roman" w:hAnsi="Times New Roman" w:cs="Times New Roman"/>
        </w:rPr>
        <w:t xml:space="preserve">t. </w:t>
      </w:r>
      <w:bookmarkStart w:id="0" w:name="_GoBack"/>
      <w:bookmarkEnd w:id="0"/>
      <w:r w:rsidRPr="005A5492">
        <w:rPr>
          <w:rFonts w:ascii="Times New Roman" w:hAnsi="Times New Roman" w:cs="Times New Roman"/>
        </w:rPr>
        <w:t xml:space="preserve">Egy </w:t>
      </w:r>
      <w:r>
        <w:rPr>
          <w:rFonts w:ascii="Times New Roman" w:hAnsi="Times New Roman" w:cs="Times New Roman"/>
        </w:rPr>
        <w:t xml:space="preserve">megszentelt gyertyát gyújtjuk a </w:t>
      </w:r>
      <w:r w:rsidRPr="005A5492">
        <w:rPr>
          <w:rFonts w:ascii="Times New Roman" w:hAnsi="Times New Roman" w:cs="Times New Roman"/>
        </w:rPr>
        <w:t xml:space="preserve">védőszent tiszteletére.  </w:t>
      </w:r>
      <w:proofErr w:type="spellStart"/>
      <w:r w:rsidRPr="005A5492">
        <w:rPr>
          <w:rFonts w:ascii="Times New Roman" w:hAnsi="Times New Roman" w:cs="Times New Roman"/>
        </w:rPr>
        <w:t>Gyergyóújfaluba</w:t>
      </w:r>
      <w:proofErr w:type="spellEnd"/>
      <w:r w:rsidRPr="005A5492">
        <w:rPr>
          <w:rFonts w:ascii="Times New Roman" w:hAnsi="Times New Roman" w:cs="Times New Roman"/>
        </w:rPr>
        <w:t xml:space="preserve"> érkezés után a szállásadókkal való kapcsolat felvétele, szállások elfoglalása. Vacsora, séta a településen, majd ismerkedési est.  Közös éneklés keretében a helyiek Tisza parti népdalokkal gazdagodnak. Tantárgyi koncentráció: irodalom, kémia, fizika, ének, földrajz, biológia, etika.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20.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Témánkat prezentálva a helybéli 7. osztály számára iskolánkban készített irodalmi arcképcsarnokot alakítunk ki. Majd rendhagyó irodalom órán veszünk részt. </w:t>
      </w:r>
      <w:proofErr w:type="spellStart"/>
      <w:r w:rsidRPr="005A5492">
        <w:rPr>
          <w:rFonts w:ascii="Times New Roman" w:hAnsi="Times New Roman" w:cs="Times New Roman"/>
        </w:rPr>
        <w:t>Libánon</w:t>
      </w:r>
      <w:proofErr w:type="spellEnd"/>
      <w:r w:rsidRPr="005A5492">
        <w:rPr>
          <w:rFonts w:ascii="Times New Roman" w:hAnsi="Times New Roman" w:cs="Times New Roman"/>
        </w:rPr>
        <w:t xml:space="preserve"> a helyi andezit kőbányát keressük fel. </w:t>
      </w:r>
      <w:proofErr w:type="spellStart"/>
      <w:r w:rsidRPr="005A5492">
        <w:rPr>
          <w:rFonts w:ascii="Times New Roman" w:hAnsi="Times New Roman" w:cs="Times New Roman"/>
        </w:rPr>
        <w:t>Zetelakán</w:t>
      </w:r>
      <w:proofErr w:type="spellEnd"/>
      <w:r w:rsidRPr="005A5492">
        <w:rPr>
          <w:rFonts w:ascii="Times New Roman" w:hAnsi="Times New Roman" w:cs="Times New Roman"/>
        </w:rPr>
        <w:t xml:space="preserve"> a víztározón átsétálva a duzzasztógát szerepét ismerjük meg. Székelyudvarhely központjában megtekintjük a szoborparkot.  Megemlékezünk Wesselényi Miklósról,</w:t>
      </w:r>
      <w:r>
        <w:rPr>
          <w:rFonts w:ascii="Times New Roman" w:hAnsi="Times New Roman" w:cs="Times New Roman"/>
        </w:rPr>
        <w:t xml:space="preserve"> akinek a szobránál halálának</w:t>
      </w:r>
      <w:r w:rsidRPr="005A5492">
        <w:rPr>
          <w:rFonts w:ascii="Times New Roman" w:hAnsi="Times New Roman" w:cs="Times New Roman"/>
        </w:rPr>
        <w:t xml:space="preserve"> évfordulóján elhelyezünk egy koszorút, és megemlékezést tartunk. Fotót, videót készítünk. Tantárgyi koncentráció: földrajz, kémia, irodalom, történelem, fizika. Pedagógiai módszer: kiselőadás, demonstráció.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spellStart"/>
      <w:r w:rsidRPr="005A5492">
        <w:rPr>
          <w:rFonts w:ascii="Times New Roman" w:hAnsi="Times New Roman" w:cs="Times New Roman"/>
        </w:rPr>
        <w:t>Szejkefürdőn</w:t>
      </w:r>
      <w:proofErr w:type="spellEnd"/>
      <w:r w:rsidRPr="005A5492">
        <w:rPr>
          <w:rFonts w:ascii="Times New Roman" w:hAnsi="Times New Roman" w:cs="Times New Roman"/>
        </w:rPr>
        <w:t xml:space="preserve"> a székely kapusor alatt végighaladva a legnagyobb székely, Orbán Balázs sírhelyénél koszorút helyezzük el. </w:t>
      </w:r>
      <w:proofErr w:type="spellStart"/>
      <w:r w:rsidRPr="005A5492">
        <w:rPr>
          <w:rFonts w:ascii="Times New Roman" w:hAnsi="Times New Roman" w:cs="Times New Roman"/>
        </w:rPr>
        <w:t>Farkaslakán</w:t>
      </w:r>
      <w:proofErr w:type="spellEnd"/>
      <w:r w:rsidRPr="005A5492">
        <w:rPr>
          <w:rFonts w:ascii="Times New Roman" w:hAnsi="Times New Roman" w:cs="Times New Roman"/>
        </w:rPr>
        <w:t xml:space="preserve"> az Aradi Tizenhárom vértanúnak emléket á</w:t>
      </w:r>
      <w:r>
        <w:rPr>
          <w:rFonts w:ascii="Times New Roman" w:hAnsi="Times New Roman" w:cs="Times New Roman"/>
        </w:rPr>
        <w:t xml:space="preserve">llító </w:t>
      </w:r>
      <w:proofErr w:type="spellStart"/>
      <w:r>
        <w:rPr>
          <w:rFonts w:ascii="Times New Roman" w:hAnsi="Times New Roman" w:cs="Times New Roman"/>
        </w:rPr>
        <w:t>Milleneumi</w:t>
      </w:r>
      <w:proofErr w:type="spellEnd"/>
      <w:r>
        <w:rPr>
          <w:rFonts w:ascii="Times New Roman" w:hAnsi="Times New Roman" w:cs="Times New Roman"/>
        </w:rPr>
        <w:t xml:space="preserve"> Emlékmű szomszé</w:t>
      </w:r>
      <w:r w:rsidRPr="005A5492">
        <w:rPr>
          <w:rFonts w:ascii="Times New Roman" w:hAnsi="Times New Roman" w:cs="Times New Roman"/>
        </w:rPr>
        <w:t>dságában magasló Trianoni Emlékműnél, valamint Tamási Áron sírjánál mécsest gyújtunk és koszorúval tisztelgünk. Témánk tükrében felolvasás</w:t>
      </w:r>
      <w:r>
        <w:rPr>
          <w:rFonts w:ascii="Times New Roman" w:hAnsi="Times New Roman" w:cs="Times New Roman"/>
        </w:rPr>
        <w:t xml:space="preserve">t tartunk az Ábel a </w:t>
      </w:r>
      <w:proofErr w:type="gramStart"/>
      <w:r>
        <w:rPr>
          <w:rFonts w:ascii="Times New Roman" w:hAnsi="Times New Roman" w:cs="Times New Roman"/>
        </w:rPr>
        <w:t xml:space="preserve">rengetegben </w:t>
      </w:r>
      <w:r w:rsidRPr="005A5492">
        <w:rPr>
          <w:rFonts w:ascii="Times New Roman" w:hAnsi="Times New Roman" w:cs="Times New Roman"/>
        </w:rPr>
        <w:t>című</w:t>
      </w:r>
      <w:proofErr w:type="gramEnd"/>
      <w:r w:rsidRPr="005A5492">
        <w:rPr>
          <w:rFonts w:ascii="Times New Roman" w:hAnsi="Times New Roman" w:cs="Times New Roman"/>
        </w:rPr>
        <w:t xml:space="preserve"> művéből, és Tamási Áron életéről. Útinaplónk számára feladatlapot töltünk ki, fotót, videót készítünk. Tantárgyi koncentráció: irodalom, technika, művészettörténet, történelem, rajz, néprajz. Módszer: egyéni kiselőadás.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lastRenderedPageBreak/>
        <w:t>Este: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Tematikus utunkhoz híven, Korondra érkezve megkoszorúzzuk </w:t>
      </w:r>
      <w:proofErr w:type="spellStart"/>
      <w:r w:rsidRPr="005A5492">
        <w:rPr>
          <w:rFonts w:ascii="Times New Roman" w:hAnsi="Times New Roman" w:cs="Times New Roman"/>
        </w:rPr>
        <w:t>Miholcsa</w:t>
      </w:r>
      <w:proofErr w:type="spellEnd"/>
      <w:r w:rsidRPr="005A5492">
        <w:rPr>
          <w:rFonts w:ascii="Times New Roman" w:hAnsi="Times New Roman" w:cs="Times New Roman"/>
        </w:rPr>
        <w:t xml:space="preserve"> József: "Erős várunk nékünk az anyanyelv" című bronzba öntött 30 neves magyar írót ábrázoló monumentális térkompozícióját. A szokatlan kiállítású mű a magyarság szétszórtságát szimbolizálja. Ezután sok fotó és videó készítés mellett megtekintjük a székely kézműves mesterek munkáit, majd megismerkedü</w:t>
      </w:r>
      <w:r>
        <w:rPr>
          <w:rFonts w:ascii="Times New Roman" w:hAnsi="Times New Roman" w:cs="Times New Roman"/>
        </w:rPr>
        <w:t>nk a cserépedény készítéssel, s</w:t>
      </w:r>
      <w:r w:rsidRPr="005A5492">
        <w:rPr>
          <w:rFonts w:ascii="Times New Roman" w:hAnsi="Times New Roman" w:cs="Times New Roman"/>
        </w:rPr>
        <w:t xml:space="preserve"> helyi </w:t>
      </w:r>
      <w:proofErr w:type="spellStart"/>
      <w:r w:rsidRPr="005A5492">
        <w:rPr>
          <w:rFonts w:ascii="Times New Roman" w:hAnsi="Times New Roman" w:cs="Times New Roman"/>
        </w:rPr>
        <w:t>taplász</w:t>
      </w:r>
      <w:proofErr w:type="spellEnd"/>
      <w:r w:rsidRPr="005A5492">
        <w:rPr>
          <w:rFonts w:ascii="Times New Roman" w:hAnsi="Times New Roman" w:cs="Times New Roman"/>
        </w:rPr>
        <w:t xml:space="preserve"> műhelybe is ellátogatunk. Szállásunkra érve találkozunk a helyi diákokkal, akiket kihívunk egy barátságos focimeccsre. Tantárgyi koncentráció: irodalom, rajz, technika, művészettörténet, történelem, testnevelés, néprajz, hon- és népismeret. Módszer: megfigyelés, gyakorlati tevékenység.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21.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Gyergyószentmiklósra invitáljuk a helyi 7. osztályos tanulókat, ahol közösen megtekintjük a Tarisznyás Márton Múzeumot. A gyűjtemény számára átadjuk a saját készítésű gyermekjátékainkat. A barokk stílusban épült örmény katolikus templombelső építészeti különlegességének, az oltárképnek közös szemrevételezése következik. Témánkhoz illően tanulói beszámolót hallgatunk meg Both váráról, ezzel a legendával is bővítve irodalmi tudásunkat. Fotót, videót folyamatosan készítünk. Tantárgyi koncentráció: irodalom, technika, művészettörténet, rajz- és vizuális kultúra, történelem, hon- és népismeret. Módszer: szemléltetés.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A külhoni tanulók kíséretében töltjük napunk következő részét is. Gyergyószentmiklóst elhagyva Tekerőpatak mellett közösen meglátogatjuk a Súgó barlangot, majd a </w:t>
      </w:r>
      <w:proofErr w:type="spellStart"/>
      <w:r w:rsidRPr="005A5492">
        <w:rPr>
          <w:rFonts w:ascii="Times New Roman" w:hAnsi="Times New Roman" w:cs="Times New Roman"/>
        </w:rPr>
        <w:t>Békény</w:t>
      </w:r>
      <w:proofErr w:type="spellEnd"/>
      <w:r w:rsidRPr="005A54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  <w:r w:rsidRPr="005A5492">
        <w:rPr>
          <w:rFonts w:ascii="Times New Roman" w:hAnsi="Times New Roman" w:cs="Times New Roman"/>
        </w:rPr>
        <w:t>patak mellett haladunk felfelé. Az 1175 m magas tetőről gyönyörködhetünk a tájban, és a két gyermekcsoport közös fotót készít. A tóhoz vezető úton témánknak megfelelő tanulói beszámolót hallgathatunk meg az irodalom órákon már olvasott Gyilkos-tó mondájáról. A tó körül rövid túrát teszünk, szemetet szedünk. Tantárgyi koncentráció: földrajz, irodalom, biológia. Pedagógiai módszer: tanulói kiselőadás.</w:t>
      </w:r>
    </w:p>
    <w:p w:rsidR="00C73B8F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lastRenderedPageBreak/>
        <w:t>A Gyilkos-tó után utunk a Békás-szoroson át vezet. Útközben a tájat megörökítjük. Tematikánknak megfelelően megemlítjük a Kárpátok északkeleti- és az erdélyi hágókon át</w:t>
      </w:r>
      <w:r>
        <w:rPr>
          <w:rFonts w:ascii="Times New Roman" w:hAnsi="Times New Roman" w:cs="Times New Roman"/>
        </w:rPr>
        <w:t xml:space="preserve">vonuló őseinket. A </w:t>
      </w:r>
      <w:proofErr w:type="spellStart"/>
      <w:r>
        <w:rPr>
          <w:rFonts w:ascii="Times New Roman" w:hAnsi="Times New Roman" w:cs="Times New Roman"/>
        </w:rPr>
        <w:t>gyergyóújfalu</w:t>
      </w:r>
      <w:r w:rsidRPr="005A5492">
        <w:rPr>
          <w:rFonts w:ascii="Times New Roman" w:hAnsi="Times New Roman" w:cs="Times New Roman"/>
        </w:rPr>
        <w:t>i</w:t>
      </w:r>
      <w:proofErr w:type="spellEnd"/>
      <w:r w:rsidRPr="005A5492">
        <w:rPr>
          <w:rFonts w:ascii="Times New Roman" w:hAnsi="Times New Roman" w:cs="Times New Roman"/>
        </w:rPr>
        <w:t xml:space="preserve"> </w:t>
      </w:r>
      <w:proofErr w:type="gramStart"/>
      <w:r w:rsidRPr="005A5492">
        <w:rPr>
          <w:rFonts w:ascii="Times New Roman" w:hAnsi="Times New Roman" w:cs="Times New Roman"/>
        </w:rPr>
        <w:t>tanulókkal  találkozunk</w:t>
      </w:r>
      <w:proofErr w:type="gramEnd"/>
      <w:r>
        <w:rPr>
          <w:rFonts w:ascii="Times New Roman" w:hAnsi="Times New Roman" w:cs="Times New Roman"/>
        </w:rPr>
        <w:t xml:space="preserve"> ezt követően</w:t>
      </w:r>
      <w:r w:rsidRPr="005A5492">
        <w:rPr>
          <w:rFonts w:ascii="Times New Roman" w:hAnsi="Times New Roman" w:cs="Times New Roman"/>
        </w:rPr>
        <w:t xml:space="preserve">. Este "Ilyenek vagyunk mi" címmel egy diákunk elszavalja Wass Albert: Erdélyi fák </w:t>
      </w:r>
      <w:proofErr w:type="gramStart"/>
      <w:r w:rsidRPr="005A5492">
        <w:rPr>
          <w:rFonts w:ascii="Times New Roman" w:hAnsi="Times New Roman" w:cs="Times New Roman"/>
        </w:rPr>
        <w:t>között című</w:t>
      </w:r>
      <w:proofErr w:type="gramEnd"/>
      <w:r w:rsidRPr="005A5492">
        <w:rPr>
          <w:rFonts w:ascii="Times New Roman" w:hAnsi="Times New Roman" w:cs="Times New Roman"/>
        </w:rPr>
        <w:t xml:space="preserve"> versét, majd egy magyar népmesei színdarabot adunk elő a </w:t>
      </w:r>
      <w:proofErr w:type="spellStart"/>
      <w:r w:rsidRPr="005A5492">
        <w:rPr>
          <w:rFonts w:ascii="Times New Roman" w:hAnsi="Times New Roman" w:cs="Times New Roman"/>
        </w:rPr>
        <w:t>gyergyófalvi</w:t>
      </w:r>
      <w:proofErr w:type="spellEnd"/>
      <w:r w:rsidRPr="005A5492">
        <w:rPr>
          <w:rFonts w:ascii="Times New Roman" w:hAnsi="Times New Roman" w:cs="Times New Roman"/>
        </w:rPr>
        <w:t xml:space="preserve"> gyerekeknek. Tantárgyak: történelem, irodalom, biológia, földrajz. Pedagógiai módszer: drámajáték.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Április 22.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proofErr w:type="spellStart"/>
      <w:r w:rsidRPr="005A5492">
        <w:rPr>
          <w:rFonts w:ascii="Times New Roman" w:hAnsi="Times New Roman" w:cs="Times New Roman"/>
        </w:rPr>
        <w:t>Gyergyóújfalut</w:t>
      </w:r>
      <w:proofErr w:type="spellEnd"/>
      <w:r w:rsidRPr="005A5492">
        <w:rPr>
          <w:rFonts w:ascii="Times New Roman" w:hAnsi="Times New Roman" w:cs="Times New Roman"/>
        </w:rPr>
        <w:t xml:space="preserve"> elhagyva Közép-Európa legnagyobb vulkanikus eredetű krátertavához utazunk. Kapcsolódva tematikánkhoz, a Szent Anna-tó regéjét egy diák ismerteti. A tóból mintát veszünk, melynek tisztaságát és oldott ásványi sómennyiségét rendhagyó kémia óra keretében vizsgálják meg a tanulók. Sétánk során megtekintjük a Szent Anna-kápolnát, és említést teszünk a minden év júl</w:t>
      </w:r>
      <w:r>
        <w:rPr>
          <w:rFonts w:ascii="Times New Roman" w:hAnsi="Times New Roman" w:cs="Times New Roman"/>
        </w:rPr>
        <w:t>i</w:t>
      </w:r>
      <w:r w:rsidRPr="005A5492">
        <w:rPr>
          <w:rFonts w:ascii="Times New Roman" w:hAnsi="Times New Roman" w:cs="Times New Roman"/>
        </w:rPr>
        <w:t>usában megrendezésre kerülő Anna-napi búcsúról. A tó közelében elterülő 800 m átmérőjű tőzegláp különleges növényfajtáit tanulmányozzuk, később a fényképeinkből albumot készítünk. Tantárgyi koncentráció: biológia, földrajz, irodalom, művészettörténet, kémia, néprajz, hon- és népismeret. Pedagógiai módszer: megfigyelés.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Erdély búcsújáróhelye Csíksomlyó, ahol a Mária-kegytemplomot tekintjük meg. A Mária </w:t>
      </w:r>
      <w:proofErr w:type="gramStart"/>
      <w:r w:rsidRPr="005A5492">
        <w:rPr>
          <w:rFonts w:ascii="Times New Roman" w:hAnsi="Times New Roman" w:cs="Times New Roman"/>
        </w:rPr>
        <w:t>kegyszobor  legendáját</w:t>
      </w:r>
      <w:proofErr w:type="gramEnd"/>
      <w:r w:rsidRPr="005A5492">
        <w:rPr>
          <w:rFonts w:ascii="Times New Roman" w:hAnsi="Times New Roman" w:cs="Times New Roman"/>
        </w:rPr>
        <w:t xml:space="preserve"> előzetes felkészülés alapján tanulónk ismerteti, és szentelt</w:t>
      </w:r>
      <w:r>
        <w:rPr>
          <w:rFonts w:ascii="Times New Roman" w:hAnsi="Times New Roman" w:cs="Times New Roman"/>
        </w:rPr>
        <w:t xml:space="preserve"> </w:t>
      </w:r>
      <w:r w:rsidRPr="005A5492">
        <w:rPr>
          <w:rFonts w:ascii="Times New Roman" w:hAnsi="Times New Roman" w:cs="Times New Roman"/>
        </w:rPr>
        <w:t xml:space="preserve">gyertyát gyújtunk meg. Tanulói beszámolót hallgatunk meg a pünkösdi körmenet történetéről is. (Séta a csíksomlyói borvízforráshoz, a vízből mintavétel, majd rendhagyó kémia órán a víz vizsgálata.) Csíkszeredán </w:t>
      </w:r>
      <w:proofErr w:type="spellStart"/>
      <w:r w:rsidRPr="005A5492">
        <w:rPr>
          <w:rFonts w:ascii="Times New Roman" w:hAnsi="Times New Roman" w:cs="Times New Roman"/>
        </w:rPr>
        <w:t>Makovecz</w:t>
      </w:r>
      <w:proofErr w:type="spellEnd"/>
      <w:r w:rsidRPr="005A5492">
        <w:rPr>
          <w:rFonts w:ascii="Times New Roman" w:hAnsi="Times New Roman" w:cs="Times New Roman"/>
        </w:rPr>
        <w:t xml:space="preserve"> Imre újabb gyönyörű alkotását tekintjük meg, a </w:t>
      </w:r>
      <w:proofErr w:type="spellStart"/>
      <w:r w:rsidRPr="005A5492">
        <w:rPr>
          <w:rFonts w:ascii="Times New Roman" w:hAnsi="Times New Roman" w:cs="Times New Roman"/>
        </w:rPr>
        <w:t>Milleniumi</w:t>
      </w:r>
      <w:proofErr w:type="spellEnd"/>
      <w:r w:rsidRPr="005A5492">
        <w:rPr>
          <w:rFonts w:ascii="Times New Roman" w:hAnsi="Times New Roman" w:cs="Times New Roman"/>
        </w:rPr>
        <w:t xml:space="preserve"> templomot. Téma</w:t>
      </w:r>
      <w:r>
        <w:rPr>
          <w:rFonts w:ascii="Times New Roman" w:hAnsi="Times New Roman" w:cs="Times New Roman"/>
        </w:rPr>
        <w:t xml:space="preserve"> </w:t>
      </w:r>
      <w:r w:rsidRPr="005A5492">
        <w:rPr>
          <w:rFonts w:ascii="Times New Roman" w:hAnsi="Times New Roman" w:cs="Times New Roman"/>
        </w:rPr>
        <w:t>utunkhoz kötve megkoszorúzzuk a Mikó vár, a mai Csíki Székely Múzeum előtt álló Petőfi Sándor szobrot. Tantárgyi koncentráció: néprajz, irodalom, rajz, technika, művészettörténet, történelem, helytörténet, hon- és népismeret, hittan, kémia.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Megtekintjük a </w:t>
      </w:r>
      <w:proofErr w:type="spellStart"/>
      <w:r w:rsidRPr="005A5492">
        <w:rPr>
          <w:rFonts w:ascii="Times New Roman" w:hAnsi="Times New Roman" w:cs="Times New Roman"/>
        </w:rPr>
        <w:t>mádéfalvi</w:t>
      </w:r>
      <w:proofErr w:type="spellEnd"/>
      <w:r w:rsidRPr="005A5492">
        <w:rPr>
          <w:rFonts w:ascii="Times New Roman" w:hAnsi="Times New Roman" w:cs="Times New Roman"/>
        </w:rPr>
        <w:t xml:space="preserve"> veszedelem emlékére állított oszlopot, és megemlékezünk a székely áldozatokról. Egy tanuló elmondja a </w:t>
      </w:r>
      <w:proofErr w:type="spellStart"/>
      <w:r w:rsidRPr="005A5492">
        <w:rPr>
          <w:rFonts w:ascii="Times New Roman" w:hAnsi="Times New Roman" w:cs="Times New Roman"/>
        </w:rPr>
        <w:t>mádéfalvi</w:t>
      </w:r>
      <w:proofErr w:type="spellEnd"/>
      <w:r w:rsidRPr="005A5492">
        <w:rPr>
          <w:rFonts w:ascii="Times New Roman" w:hAnsi="Times New Roman" w:cs="Times New Roman"/>
        </w:rPr>
        <w:t xml:space="preserve"> veszedelemhez fűződő történelmi ismereteket. Megismerkedünk a SICVLICIDIVM latin kifejezéssel, ami a település latin neve, és ennek kapcsán a </w:t>
      </w:r>
      <w:proofErr w:type="spellStart"/>
      <w:r w:rsidRPr="005A5492">
        <w:rPr>
          <w:rFonts w:ascii="Times New Roman" w:hAnsi="Times New Roman" w:cs="Times New Roman"/>
        </w:rPr>
        <w:t>kronogrammával</w:t>
      </w:r>
      <w:proofErr w:type="spellEnd"/>
      <w:r w:rsidRPr="005A5492">
        <w:rPr>
          <w:rFonts w:ascii="Times New Roman" w:hAnsi="Times New Roman" w:cs="Times New Roman"/>
        </w:rPr>
        <w:t xml:space="preserve">. Koszorút és mécsest helyezünk el tiszteletünk jeléül. Fotót, videót készítünk útinaplónk számára. Utána a helyi </w:t>
      </w:r>
      <w:proofErr w:type="spellStart"/>
      <w:r w:rsidRPr="005A5492">
        <w:rPr>
          <w:rFonts w:ascii="Times New Roman" w:hAnsi="Times New Roman" w:cs="Times New Roman"/>
        </w:rPr>
        <w:t>Katorzsa</w:t>
      </w:r>
      <w:proofErr w:type="spellEnd"/>
      <w:r w:rsidRPr="005A5492">
        <w:rPr>
          <w:rFonts w:ascii="Times New Roman" w:hAnsi="Times New Roman" w:cs="Times New Roman"/>
        </w:rPr>
        <w:t xml:space="preserve"> táncegyüttessel találkozunk, s közös táncházban egymás táncaival ismerkedünk meg. A külhoni diákokkal együtt népviseletükbe öltözve mutatják be a </w:t>
      </w:r>
      <w:r w:rsidRPr="005A5492">
        <w:rPr>
          <w:rFonts w:ascii="Times New Roman" w:hAnsi="Times New Roman" w:cs="Times New Roman"/>
        </w:rPr>
        <w:lastRenderedPageBreak/>
        <w:t>tánclépéseiket. Tantárgyak: tánc és dráma, irodalom, történelem, ének, magyar nyelvtan, etika. Módszer: drámajáték.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Április 23.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Délelőtt: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Hazafelé útba ejtjük </w:t>
      </w:r>
      <w:proofErr w:type="spellStart"/>
      <w:r w:rsidRPr="005A5492">
        <w:rPr>
          <w:rFonts w:ascii="Times New Roman" w:hAnsi="Times New Roman" w:cs="Times New Roman"/>
        </w:rPr>
        <w:t>Szovátát</w:t>
      </w:r>
      <w:proofErr w:type="spellEnd"/>
      <w:r w:rsidRPr="005A5492">
        <w:rPr>
          <w:rFonts w:ascii="Times New Roman" w:hAnsi="Times New Roman" w:cs="Times New Roman"/>
        </w:rPr>
        <w:t xml:space="preserve">, és ellátogatunk a Medve-tóhoz. Tanulói beszámolóból megismerkedünk kialakulásával, egészségügyi jelentőségével, társ tavaival.  Tanulmányozzuk a tó </w:t>
      </w:r>
      <w:proofErr w:type="spellStart"/>
      <w:r w:rsidRPr="005A5492">
        <w:rPr>
          <w:rFonts w:ascii="Times New Roman" w:hAnsi="Times New Roman" w:cs="Times New Roman"/>
        </w:rPr>
        <w:t>sókoncentrátumát</w:t>
      </w:r>
      <w:proofErr w:type="spellEnd"/>
      <w:r w:rsidRPr="005A5492">
        <w:rPr>
          <w:rFonts w:ascii="Times New Roman" w:hAnsi="Times New Roman" w:cs="Times New Roman"/>
        </w:rPr>
        <w:t>, élettani hatását. Megtekintjük a község jellegzetes építményeit, megfigyelve építészeti stílusukat. Alkalmazkodva tematikánkhoz megkoszorúzzuk Petőfi Sándor szobrát. Tovább haladva Segesváron állunk meg, a Világörökség részeként tisztelt történelmi központot tekintjük meg. Fotót, videót készítünk. Tantárgyi koncentráció: földrajz, biológia, rajz- és vizuális kultúra, kémia, művészettörténet, irodalom, történelem, technika, néprajz, helytörténet. Módszer: megfigyelés.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Délután: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Tematikus utunk része Vajdahunyad, ahol megláto</w:t>
      </w:r>
      <w:r>
        <w:rPr>
          <w:rFonts w:ascii="Times New Roman" w:hAnsi="Times New Roman" w:cs="Times New Roman"/>
        </w:rPr>
        <w:t xml:space="preserve">gatjuk a Hunyadi "sasfészket", </w:t>
      </w:r>
      <w:r w:rsidRPr="005A5492">
        <w:rPr>
          <w:rFonts w:ascii="Times New Roman" w:hAnsi="Times New Roman" w:cs="Times New Roman"/>
        </w:rPr>
        <w:t xml:space="preserve">Vajdahunyad várát. Tanulói beszámolót hallgatunk a Hunyadiakról. Tovább utazva "bevesszük" magas Déva várát. Tanulónk előadásában felelevenítjük a </w:t>
      </w:r>
      <w:proofErr w:type="spellStart"/>
      <w:r w:rsidRPr="005A5492">
        <w:rPr>
          <w:rFonts w:ascii="Times New Roman" w:hAnsi="Times New Roman" w:cs="Times New Roman"/>
        </w:rPr>
        <w:t>Kőmíves</w:t>
      </w:r>
      <w:proofErr w:type="spellEnd"/>
      <w:r w:rsidRPr="005A5492">
        <w:rPr>
          <w:rFonts w:ascii="Times New Roman" w:hAnsi="Times New Roman" w:cs="Times New Roman"/>
        </w:rPr>
        <w:t xml:space="preserve"> Kelemen című népballada egy részét, majd megzenésített változatát is elénekeljük. A felújítás alatt álló várat körbejárva gyönyörű panoráma tárul elénk. Megnevezzük a fentről jól látható településeket, hegyeket. Gyönyörű körpanoráma fotót és videót készítünk. Tantárgyi koncentráció: irodalom, történelem, művészettörténet, rajz- és vizuális kultúra, földrajz. Pedagógiai módszer: tanulói kiselőadás.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Este: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 xml:space="preserve">Utazás közben tanulói beszámoló alapján megismerkedünk Arad történelmével, felelevenítjük a hős tábornokok neveit, legfontosabb erkölcsi tulajdonságaikat, s dicső tetteikkel alátámasztjuk azokat. Emlékművüknél koszorút helyezünk el. Körbesétálunk a Megbékélés parkjában, ahol fotót készítünk, és megtekintjük a Szabadság-szobrot. Itt tanulói szavalatot hallgatunk meg. Buszra szállva összegezzük tematikus utunk valamennyi állomását, az elmúlt napok eseményeit. Felelevenítjük azoknak a történelmi, irodalmi alakoknak a nevét, hozzájuk fűződő eseményeket, melyeken tiszteletünket </w:t>
      </w:r>
      <w:r w:rsidRPr="005A5492">
        <w:rPr>
          <w:rFonts w:ascii="Times New Roman" w:hAnsi="Times New Roman" w:cs="Times New Roman"/>
        </w:rPr>
        <w:lastRenderedPageBreak/>
        <w:t>tettük. Késő este érkezünk haza. Tantárgyi koncentráció: irodalom, történelem, etika, ének. Módszer: tanulói kiselőadás.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Témanap:</w:t>
      </w: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</w:p>
    <w:p w:rsidR="00C73B8F" w:rsidRPr="005A5492" w:rsidRDefault="00C73B8F" w:rsidP="00C73B8F">
      <w:pPr>
        <w:pStyle w:val="NormlWeb"/>
        <w:ind w:left="360" w:right="180"/>
        <w:jc w:val="both"/>
        <w:rPr>
          <w:rFonts w:ascii="Times New Roman" w:hAnsi="Times New Roman" w:cs="Times New Roman"/>
        </w:rPr>
      </w:pPr>
      <w:r w:rsidRPr="005A5492">
        <w:rPr>
          <w:rFonts w:ascii="Times New Roman" w:hAnsi="Times New Roman" w:cs="Times New Roman"/>
        </w:rPr>
        <w:t>A témanap a tantárgyakon keresztül arra világít rá, hogy a magyarság kultúrája messze túlnyúlik jelenlegi határaink</w:t>
      </w:r>
      <w:r>
        <w:rPr>
          <w:rFonts w:ascii="Times New Roman" w:hAnsi="Times New Roman" w:cs="Times New Roman"/>
        </w:rPr>
        <w:t>on. A nemzet egységét a közös ku</w:t>
      </w:r>
      <w:r w:rsidRPr="005A5492">
        <w:rPr>
          <w:rFonts w:ascii="Times New Roman" w:hAnsi="Times New Roman" w:cs="Times New Roman"/>
        </w:rPr>
        <w:t xml:space="preserve">lturális elemek felvillantásával is erősítjük. Ekkor is internetes kapcsolat segítségével a külhoni diákokat is bevonjuk az interaktív tevékenységekbe. Elsődlegesen az erdélyi irodalmi, történelmi, földrajzi, néprajzi ismeretek felelevenítése mellett a határokon átívelő közös tudás bemutatását kívánjuk elérni. Ezért rendkívüli történelemóra keretében a közös történelem legfontosabb részeit elevenítjük föl, a közös nyelv szépségeit, egyéni eltéréseit nyelvtan órán keressük. A földrajzórán Erdély természeti szépségeit mutatjuk be, kémia órán a helyben "gyűjtött" anyagok kémiai összetételét, egészségügyi hatásait vizsgáljuk. Néprajzi ismereteinket a székelység sajátos, mégis szervesen a magyarsághoz kapcsolódó anyagát </w:t>
      </w:r>
      <w:r>
        <w:rPr>
          <w:rFonts w:ascii="Times New Roman" w:hAnsi="Times New Roman" w:cs="Times New Roman"/>
        </w:rPr>
        <w:t>mutatjuk</w:t>
      </w:r>
      <w:r w:rsidRPr="005A5492">
        <w:rPr>
          <w:rFonts w:ascii="Times New Roman" w:hAnsi="Times New Roman" w:cs="Times New Roman"/>
        </w:rPr>
        <w:t xml:space="preserve"> be. Alapvető céljaink tehát a nemzeti egység tantárgyakon átívelő tudásanyagának bemutatása.</w:t>
      </w:r>
    </w:p>
    <w:p w:rsidR="003A2DF4" w:rsidRDefault="003A2DF4"/>
    <w:sectPr w:rsidR="003A2DF4" w:rsidSect="006D7276">
      <w:pgSz w:w="11900" w:h="16840" w:code="9"/>
      <w:pgMar w:top="1440" w:right="1420" w:bottom="1440" w:left="14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E"/>
    <w:rsid w:val="003A2DF4"/>
    <w:rsid w:val="004F180E"/>
    <w:rsid w:val="00512528"/>
    <w:rsid w:val="006D7276"/>
    <w:rsid w:val="00770DC4"/>
    <w:rsid w:val="00A24E6F"/>
    <w:rsid w:val="00C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80E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F180E"/>
    <w:pPr>
      <w:spacing w:before="120" w:after="216" w:line="240" w:lineRule="auto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80E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F180E"/>
    <w:pPr>
      <w:spacing w:before="120" w:after="216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1451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5</cp:revision>
  <dcterms:created xsi:type="dcterms:W3CDTF">2016-09-30T11:57:00Z</dcterms:created>
  <dcterms:modified xsi:type="dcterms:W3CDTF">2016-11-08T09:18:00Z</dcterms:modified>
</cp:coreProperties>
</file>